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Ространснадзора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5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приказа Федеральной службы по надзору в сфере транспорта от 4 июля 2014 г. № АК-678фс «Об утверждении перечней должностей, замещение которых влечет за собой размещение сведений о доходах, расходах, об имуществе и обязательствах и</w:t>
      </w:r>
      <w:r>
        <w:rPr>
          <w:rFonts w:ascii="Times New Roman" w:hAnsi="Times New Roman" w:cs="Times New Roman"/>
          <w:sz w:val="28"/>
          <w:szCs w:val="28"/>
        </w:rPr>
        <w:t xml:space="preserve">мущественного характера федеральных государственных гражданских служащих центрального аппарата                и территориальных органов Федеральной службы по надзору в сфере транспорта и лиц, замещающих должности в организациях, созданных для выполнения задач, поставленны</w:t>
      </w:r>
      <w:r>
        <w:rPr>
          <w:rFonts w:ascii="Times New Roman" w:hAnsi="Times New Roman" w:cs="Times New Roman"/>
          <w:sz w:val="28"/>
          <w:szCs w:val="28"/>
        </w:rPr>
        <w:t xml:space="preserve">х перед Федеральной службой по надзору в сфере транспорта, а также сведений о доходах, расходах, об имуществе и обязательствах имущественного характера их супруг (супругов) и несовершеннолетних детей                  на официальном сайте Федеральн</w:t>
      </w:r>
      <w:r>
        <w:rPr>
          <w:rFonts w:ascii="Times New Roman" w:hAnsi="Times New Roman" w:cs="Times New Roman"/>
          <w:sz w:val="28"/>
          <w:szCs w:val="28"/>
        </w:rPr>
        <w:t xml:space="preserve">ой службы по надзору в сфере транспорта»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приказа Ространснадзора «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признании утратившим силу приказа Федеральной службы по надзору в сфере транспорта от 4 июля 2014 г. № АК-678фс «Об утверждении перечней должностей, замещение которых влечет за собой размещение сведений о доходах, расходах, об имуществе и обязательствах 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мущественного характера федеральных государственных гражданских служащих центрального аппарата и территориальных органов Федеральной службы                             по надзору в сфере транспорта и лиц, замещающих должности в организациях, созданных для выполнения задач, поставленны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 перед Федеральной службой                    по надзору в сфере транспорта, а также сведений о доходах, расходах,                                  об имуществе и обязательствах имущественного характера их супруг (супругов)       и несовершеннолетних детей на официальном сайте Федеральн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ой службы                         по надзору в сфере транспорта»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издания данного приказа Ространснадзора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приведение нормативных правовых актов Феде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ральной службы по надзору в сфере транспорта в соответствие с законодательством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приказа Ространснадзора не потребует выделения финансовых средств из федерального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проекта приказа Ространснадзора: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                                    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сокращения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>
    <w:name w:val="No Spacing"/>
    <w:uiPriority w:val="1"/>
    <w:qFormat/>
    <w:pPr>
      <w:ind w:firstLine="720"/>
      <w:jc w:val="both"/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Ивановна</dc:creator>
  <cp:keywords/>
  <dc:description/>
  <cp:lastModifiedBy>chernikova_ku</cp:lastModifiedBy>
  <cp:revision>4</cp:revision>
  <dcterms:created xsi:type="dcterms:W3CDTF">2024-05-14T13:33:00Z</dcterms:created>
  <dcterms:modified xsi:type="dcterms:W3CDTF">2026-02-11T08:08:08Z</dcterms:modified>
</cp:coreProperties>
</file>